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A6" w:rsidRPr="00233611" w:rsidRDefault="00E205D4">
      <w:pPr>
        <w:rPr>
          <w:rFonts w:ascii="Times New Roman" w:hAnsi="Times New Roman" w:cs="Times New Roman"/>
        </w:rPr>
      </w:pPr>
      <w:bookmarkStart w:id="0" w:name="_GoBack"/>
      <w:bookmarkEnd w:id="0"/>
      <w:r w:rsidRPr="00233611">
        <w:rPr>
          <w:rFonts w:ascii="Times New Roman" w:hAnsi="Times New Roman" w:cs="Times New Roman"/>
        </w:rPr>
        <w:t>Addendum to Florida Children and Youth Cabinet Meeting Summary for Meeting January 22, 2018</w:t>
      </w:r>
    </w:p>
    <w:p w:rsidR="00E205D4" w:rsidRPr="00233611" w:rsidRDefault="00E205D4">
      <w:pPr>
        <w:rPr>
          <w:rFonts w:ascii="Times New Roman" w:hAnsi="Times New Roman" w:cs="Times New Roman"/>
        </w:rPr>
      </w:pPr>
    </w:p>
    <w:p w:rsidR="00E205D4" w:rsidRPr="00233611" w:rsidRDefault="00E75C45">
      <w:pPr>
        <w:rPr>
          <w:rFonts w:ascii="Times New Roman" w:hAnsi="Times New Roman" w:cs="Times New Roman"/>
        </w:rPr>
      </w:pPr>
      <w:r w:rsidRPr="00233611">
        <w:rPr>
          <w:rFonts w:ascii="Times New Roman" w:hAnsi="Times New Roman" w:cs="Times New Roman"/>
        </w:rPr>
        <w:t>1.</w:t>
      </w:r>
      <w:r w:rsidR="00233611">
        <w:rPr>
          <w:rFonts w:ascii="Times New Roman" w:hAnsi="Times New Roman" w:cs="Times New Roman"/>
        </w:rPr>
        <w:t xml:space="preserve"> </w:t>
      </w:r>
      <w:r w:rsidR="00E205D4" w:rsidRPr="00233611">
        <w:rPr>
          <w:rFonts w:ascii="Times New Roman" w:hAnsi="Times New Roman" w:cs="Times New Roman"/>
        </w:rPr>
        <w:t xml:space="preserve">The Cabinet members voted unanimously to support the following budget requests as presented </w:t>
      </w:r>
      <w:r w:rsidR="00443F63" w:rsidRPr="00233611">
        <w:rPr>
          <w:rFonts w:ascii="Times New Roman" w:hAnsi="Times New Roman" w:cs="Times New Roman"/>
        </w:rPr>
        <w:t>by that Agency</w:t>
      </w:r>
      <w:r w:rsidRPr="00233611">
        <w:rPr>
          <w:rFonts w:ascii="Times New Roman" w:hAnsi="Times New Roman" w:cs="Times New Roman"/>
        </w:rPr>
        <w:t xml:space="preserve"> </w:t>
      </w:r>
      <w:r w:rsidR="00E205D4" w:rsidRPr="00233611">
        <w:rPr>
          <w:rFonts w:ascii="Times New Roman" w:hAnsi="Times New Roman" w:cs="Times New Roman"/>
        </w:rPr>
        <w:t>at the meeting because they are consistent with the three priority areas of the Cabinet as follows:</w:t>
      </w:r>
    </w:p>
    <w:p w:rsidR="00E205D4" w:rsidRDefault="00E205D4"/>
    <w:p w:rsidR="004B0256" w:rsidRPr="00D14B1A" w:rsidRDefault="004B0256" w:rsidP="004B0256">
      <w:pPr>
        <w:pStyle w:val="ListParagraph"/>
        <w:rPr>
          <w:b/>
          <w:sz w:val="22"/>
          <w:szCs w:val="22"/>
        </w:rPr>
      </w:pPr>
      <w:r w:rsidRPr="00D14B1A">
        <w:rPr>
          <w:b/>
          <w:sz w:val="22"/>
          <w:szCs w:val="22"/>
        </w:rPr>
        <w:t xml:space="preserve">Review, Discussion, Voting: Substance Abuse and Mental Health Legislative </w:t>
      </w:r>
      <w:r>
        <w:rPr>
          <w:b/>
          <w:sz w:val="22"/>
          <w:szCs w:val="22"/>
        </w:rPr>
        <w:t>Initiatives</w:t>
      </w:r>
    </w:p>
    <w:p w:rsidR="004B0256" w:rsidRDefault="004B0256" w:rsidP="004B0256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 w:rsidRPr="00D14B1A">
        <w:rPr>
          <w:sz w:val="22"/>
          <w:szCs w:val="22"/>
        </w:rPr>
        <w:t xml:space="preserve">Department of Health, Surgeon General and Secretary Dr. Celeste Philip </w:t>
      </w:r>
    </w:p>
    <w:p w:rsidR="004B0256" w:rsidRPr="00D14B1A" w:rsidRDefault="004B0256" w:rsidP="004B0256">
      <w:pPr>
        <w:pStyle w:val="ListParagraph"/>
        <w:ind w:left="1440"/>
        <w:rPr>
          <w:sz w:val="22"/>
          <w:szCs w:val="22"/>
        </w:rPr>
      </w:pPr>
      <w:r w:rsidRPr="00D14B1A">
        <w:rPr>
          <w:sz w:val="22"/>
          <w:szCs w:val="22"/>
        </w:rPr>
        <w:t>(legislative budget request for Prescription Drug Monitoring Program</w:t>
      </w:r>
      <w:r>
        <w:rPr>
          <w:sz w:val="22"/>
          <w:szCs w:val="22"/>
        </w:rPr>
        <w:t>)</w:t>
      </w:r>
    </w:p>
    <w:p w:rsidR="004B0256" w:rsidRDefault="004B0256" w:rsidP="004B0256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Department of Juvenile Justice, Secretary Christina Daly</w:t>
      </w:r>
    </w:p>
    <w:p w:rsidR="004B0256" w:rsidRDefault="004B0256" w:rsidP="004B0256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(legislative budget request for intensive mental health residential beds)</w:t>
      </w:r>
    </w:p>
    <w:p w:rsidR="004B0256" w:rsidRDefault="004B0256" w:rsidP="004B0256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Department of Children and Families, Secretary Mike Carroll</w:t>
      </w:r>
    </w:p>
    <w:p w:rsidR="004B0256" w:rsidRDefault="004B0256" w:rsidP="004B0256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(legislative budget request for first break initiative, spending authority for federal funding for the opioid crisis, substance abuse service system of care enhancements, specialized behavioral health services for dually-served youth and families)</w:t>
      </w:r>
    </w:p>
    <w:p w:rsidR="00E75C45" w:rsidRDefault="00E75C45" w:rsidP="004B0256">
      <w:pPr>
        <w:pStyle w:val="ListParagraph"/>
        <w:ind w:left="1440"/>
        <w:rPr>
          <w:sz w:val="22"/>
          <w:szCs w:val="22"/>
        </w:rPr>
      </w:pPr>
    </w:p>
    <w:p w:rsidR="004B0256" w:rsidRPr="00D14B1A" w:rsidRDefault="004B0256" w:rsidP="004B0256">
      <w:pPr>
        <w:pStyle w:val="ListParagraph"/>
        <w:rPr>
          <w:b/>
          <w:sz w:val="22"/>
          <w:szCs w:val="22"/>
        </w:rPr>
      </w:pPr>
      <w:r w:rsidRPr="00D14B1A">
        <w:rPr>
          <w:b/>
          <w:sz w:val="22"/>
          <w:szCs w:val="22"/>
        </w:rPr>
        <w:t xml:space="preserve">Review, Discussion, Voting: </w:t>
      </w:r>
      <w:r>
        <w:rPr>
          <w:b/>
          <w:sz w:val="22"/>
          <w:szCs w:val="22"/>
        </w:rPr>
        <w:t xml:space="preserve">Early Childhood </w:t>
      </w:r>
      <w:r w:rsidRPr="00D14B1A">
        <w:rPr>
          <w:b/>
          <w:sz w:val="22"/>
          <w:szCs w:val="22"/>
        </w:rPr>
        <w:t xml:space="preserve">Legislative </w:t>
      </w:r>
      <w:r>
        <w:rPr>
          <w:b/>
          <w:sz w:val="22"/>
          <w:szCs w:val="22"/>
        </w:rPr>
        <w:t>Initiatives</w:t>
      </w:r>
    </w:p>
    <w:p w:rsidR="004B0256" w:rsidRDefault="004B0256" w:rsidP="004B0256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Office of Early Learning</w:t>
      </w:r>
      <w:r w:rsidRPr="00D14B1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Executive Director Rodney MacKinnon </w:t>
      </w:r>
    </w:p>
    <w:p w:rsidR="004B0256" w:rsidRDefault="004B0256" w:rsidP="004B0256">
      <w:pPr>
        <w:pStyle w:val="ListParagraph"/>
        <w:ind w:left="1440"/>
        <w:rPr>
          <w:sz w:val="22"/>
          <w:szCs w:val="22"/>
        </w:rPr>
      </w:pPr>
      <w:r w:rsidRPr="00D14B1A">
        <w:rPr>
          <w:sz w:val="22"/>
          <w:szCs w:val="22"/>
        </w:rPr>
        <w:t xml:space="preserve">(legislative budget requests for </w:t>
      </w:r>
      <w:r>
        <w:rPr>
          <w:sz w:val="22"/>
          <w:szCs w:val="22"/>
        </w:rPr>
        <w:t xml:space="preserve">additional school readiness slots, continued performance funding, increase for base student allocation for voluntary pre-kindergarten) </w:t>
      </w:r>
    </w:p>
    <w:p w:rsidR="004B0256" w:rsidRDefault="004B0256" w:rsidP="004B0256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Department of Health,</w:t>
      </w:r>
      <w:r w:rsidRPr="00F641F9">
        <w:t xml:space="preserve"> </w:t>
      </w:r>
      <w:r w:rsidRPr="00F641F9">
        <w:rPr>
          <w:sz w:val="22"/>
          <w:szCs w:val="22"/>
        </w:rPr>
        <w:t>Surgeon General and Secretary Dr. Celeste Philip</w:t>
      </w:r>
    </w:p>
    <w:p w:rsidR="004B0256" w:rsidRDefault="004B0256" w:rsidP="004B0256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(legislative budget request for increased spending of federal funds for Early Steps)</w:t>
      </w:r>
    </w:p>
    <w:p w:rsidR="004B0256" w:rsidRDefault="004B0256" w:rsidP="004B0256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Guardian ad Litem, Executive Director Alan Abramowitz </w:t>
      </w:r>
    </w:p>
    <w:p w:rsidR="004B0256" w:rsidRDefault="004B0256" w:rsidP="004B0256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(legislative budget request for additional advocate positions for Early Childhood Court)</w:t>
      </w:r>
    </w:p>
    <w:p w:rsidR="00E75C45" w:rsidRDefault="00E75C45" w:rsidP="00E75C45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Department of Children and Families, Secretary Mike Carroll</w:t>
      </w:r>
    </w:p>
    <w:p w:rsidR="00E75C45" w:rsidRDefault="00E75C45" w:rsidP="00E75C45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(legislation to establish the Guardianship Assistance Program)</w:t>
      </w:r>
    </w:p>
    <w:p w:rsidR="00E75C45" w:rsidRDefault="00E75C45" w:rsidP="00E75C45">
      <w:pPr>
        <w:pStyle w:val="ListParagraph"/>
        <w:ind w:left="1440"/>
        <w:rPr>
          <w:sz w:val="22"/>
          <w:szCs w:val="22"/>
        </w:rPr>
      </w:pPr>
    </w:p>
    <w:p w:rsidR="00E75C45" w:rsidRPr="00D14B1A" w:rsidRDefault="00E75C45" w:rsidP="00E75C45">
      <w:pPr>
        <w:pStyle w:val="ListParagraph"/>
        <w:rPr>
          <w:b/>
          <w:sz w:val="22"/>
          <w:szCs w:val="22"/>
        </w:rPr>
      </w:pPr>
      <w:r w:rsidRPr="00D14B1A">
        <w:rPr>
          <w:b/>
          <w:sz w:val="22"/>
          <w:szCs w:val="22"/>
        </w:rPr>
        <w:t xml:space="preserve">Review, Discussion, Voting: </w:t>
      </w:r>
      <w:r>
        <w:rPr>
          <w:b/>
          <w:sz w:val="22"/>
          <w:szCs w:val="22"/>
        </w:rPr>
        <w:t xml:space="preserve">Poverty </w:t>
      </w:r>
      <w:r w:rsidRPr="00D14B1A">
        <w:rPr>
          <w:b/>
          <w:sz w:val="22"/>
          <w:szCs w:val="22"/>
        </w:rPr>
        <w:t xml:space="preserve">Legislative </w:t>
      </w:r>
      <w:r>
        <w:rPr>
          <w:b/>
          <w:sz w:val="22"/>
          <w:szCs w:val="22"/>
        </w:rPr>
        <w:t>Initiatives</w:t>
      </w:r>
    </w:p>
    <w:p w:rsidR="00E75C45" w:rsidRDefault="00E75C45" w:rsidP="00E75C45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Agency for Persons with Disabilities, Director Barbara Palmer </w:t>
      </w:r>
    </w:p>
    <w:p w:rsidR="00E75C45" w:rsidRPr="00E75C45" w:rsidRDefault="00E75C45" w:rsidP="00E75C45">
      <w:pPr>
        <w:pStyle w:val="ListParagraph"/>
        <w:ind w:left="0" w:firstLine="1440"/>
        <w:rPr>
          <w:sz w:val="22"/>
          <w:szCs w:val="22"/>
        </w:rPr>
      </w:pPr>
      <w:r>
        <w:rPr>
          <w:sz w:val="22"/>
          <w:szCs w:val="22"/>
        </w:rPr>
        <w:t xml:space="preserve">(legislative budget request to increase the waiver program) </w:t>
      </w:r>
    </w:p>
    <w:p w:rsidR="00E75C45" w:rsidRDefault="00E75C45" w:rsidP="00E75C45">
      <w:pPr>
        <w:pStyle w:val="ListParagraph"/>
        <w:ind w:left="1440"/>
        <w:rPr>
          <w:sz w:val="22"/>
          <w:szCs w:val="22"/>
        </w:rPr>
      </w:pPr>
    </w:p>
    <w:p w:rsidR="00E75C45" w:rsidRDefault="00E75C45" w:rsidP="00E75C45">
      <w:pPr>
        <w:pStyle w:val="ListParagraph"/>
        <w:ind w:left="0" w:firstLine="8540"/>
        <w:rPr>
          <w:sz w:val="22"/>
          <w:szCs w:val="22"/>
        </w:rPr>
      </w:pPr>
    </w:p>
    <w:p w:rsidR="00E75C45" w:rsidRPr="00233611" w:rsidRDefault="00E75C45" w:rsidP="00E75C45">
      <w:pPr>
        <w:rPr>
          <w:rFonts w:ascii="Times New Roman" w:hAnsi="Times New Roman" w:cs="Times New Roman"/>
        </w:rPr>
      </w:pPr>
      <w:r w:rsidRPr="00233611">
        <w:rPr>
          <w:rFonts w:ascii="Times New Roman" w:hAnsi="Times New Roman" w:cs="Times New Roman"/>
        </w:rPr>
        <w:t>2.</w:t>
      </w:r>
      <w:r w:rsidR="00233611">
        <w:rPr>
          <w:rFonts w:ascii="Times New Roman" w:hAnsi="Times New Roman" w:cs="Times New Roman"/>
        </w:rPr>
        <w:t xml:space="preserve">   Department of Children and Families Assistant</w:t>
      </w:r>
      <w:r w:rsidRPr="00233611">
        <w:rPr>
          <w:rFonts w:ascii="Times New Roman" w:hAnsi="Times New Roman" w:cs="Times New Roman"/>
        </w:rPr>
        <w:t xml:space="preserve"> Secretary</w:t>
      </w:r>
      <w:r w:rsidR="00233611">
        <w:rPr>
          <w:rFonts w:ascii="Times New Roman" w:hAnsi="Times New Roman" w:cs="Times New Roman"/>
        </w:rPr>
        <w:t>,</w:t>
      </w:r>
      <w:r w:rsidRPr="00233611">
        <w:rPr>
          <w:rFonts w:ascii="Times New Roman" w:hAnsi="Times New Roman" w:cs="Times New Roman"/>
        </w:rPr>
        <w:t xml:space="preserve"> John Bryant</w:t>
      </w:r>
      <w:r w:rsidR="00233611">
        <w:rPr>
          <w:rFonts w:ascii="Times New Roman" w:hAnsi="Times New Roman" w:cs="Times New Roman"/>
        </w:rPr>
        <w:t>, provided a presentation on</w:t>
      </w:r>
      <w:r w:rsidRPr="00233611">
        <w:rPr>
          <w:rFonts w:ascii="Times New Roman" w:hAnsi="Times New Roman" w:cs="Times New Roman"/>
        </w:rPr>
        <w:t xml:space="preserve"> the recommendations from the Task Force on Involuntary Examinations of Minors (a copy of the executive summary has been presented to the</w:t>
      </w:r>
      <w:r w:rsidR="00233611">
        <w:rPr>
          <w:rFonts w:ascii="Times New Roman" w:hAnsi="Times New Roman" w:cs="Times New Roman"/>
        </w:rPr>
        <w:t xml:space="preserve"> Cabinet members), the Cabinet v</w:t>
      </w:r>
      <w:r w:rsidRPr="00233611">
        <w:rPr>
          <w:rFonts w:ascii="Times New Roman" w:hAnsi="Times New Roman" w:cs="Times New Roman"/>
        </w:rPr>
        <w:t>oted to support the work of the Task Force and to encourage the legislature to give careful consideration to the recommendations of the Task Force.</w:t>
      </w:r>
    </w:p>
    <w:p w:rsidR="00E75C45" w:rsidRPr="00233611" w:rsidRDefault="00E75C45" w:rsidP="00E75C45">
      <w:pPr>
        <w:rPr>
          <w:rFonts w:ascii="Times New Roman" w:hAnsi="Times New Roman" w:cs="Times New Roman"/>
        </w:rPr>
      </w:pPr>
    </w:p>
    <w:p w:rsidR="00E75C45" w:rsidRPr="00233611" w:rsidRDefault="00E75C45" w:rsidP="00E75C45">
      <w:pPr>
        <w:rPr>
          <w:rFonts w:ascii="Times New Roman" w:hAnsi="Times New Roman" w:cs="Times New Roman"/>
        </w:rPr>
      </w:pPr>
      <w:r w:rsidRPr="00233611">
        <w:rPr>
          <w:rFonts w:ascii="Times New Roman" w:hAnsi="Times New Roman" w:cs="Times New Roman"/>
        </w:rPr>
        <w:t>3. The Cabinet members voted to support the continued work of the following programs as presented by the advocate agencies as being consistent with the Cabinet’s three priority areas:</w:t>
      </w:r>
    </w:p>
    <w:p w:rsidR="00E75C45" w:rsidRPr="00233611" w:rsidRDefault="00E75C45" w:rsidP="00E75C45">
      <w:pPr>
        <w:rPr>
          <w:rFonts w:ascii="Times New Roman" w:hAnsi="Times New Roman" w:cs="Times New Roman"/>
        </w:rPr>
      </w:pPr>
    </w:p>
    <w:p w:rsidR="00E75C45" w:rsidRPr="00233611" w:rsidRDefault="00E75C45" w:rsidP="00E75C45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 w:rsidRPr="00233611">
        <w:rPr>
          <w:sz w:val="22"/>
          <w:szCs w:val="22"/>
        </w:rPr>
        <w:t xml:space="preserve">Guardian ad Litem, Special Counsel Deborah Lacombe </w:t>
      </w:r>
    </w:p>
    <w:p w:rsidR="00E75C45" w:rsidRPr="00233611" w:rsidRDefault="00E75C45" w:rsidP="00E75C45">
      <w:pPr>
        <w:pStyle w:val="ListParagraph"/>
        <w:ind w:left="1440"/>
        <w:rPr>
          <w:sz w:val="22"/>
          <w:szCs w:val="22"/>
        </w:rPr>
      </w:pPr>
      <w:r w:rsidRPr="00233611">
        <w:rPr>
          <w:sz w:val="22"/>
          <w:szCs w:val="22"/>
        </w:rPr>
        <w:t>(proposed legislation for Early Childhood Court)</w:t>
      </w:r>
    </w:p>
    <w:p w:rsidR="00E75C45" w:rsidRPr="00233611" w:rsidRDefault="00E75C45" w:rsidP="00E75C45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 w:rsidRPr="00233611">
        <w:rPr>
          <w:sz w:val="22"/>
          <w:szCs w:val="22"/>
        </w:rPr>
        <w:t>Dr. Mimi Graham for The First 1,000 Days Coalition (Advocate Input)</w:t>
      </w:r>
    </w:p>
    <w:p w:rsidR="00E75C45" w:rsidRPr="00233611" w:rsidRDefault="00E75C45" w:rsidP="00E75C45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 w:rsidRPr="00233611">
        <w:rPr>
          <w:sz w:val="22"/>
          <w:szCs w:val="22"/>
        </w:rPr>
        <w:t xml:space="preserve">Jim </w:t>
      </w:r>
      <w:proofErr w:type="spellStart"/>
      <w:r w:rsidRPr="00233611">
        <w:rPr>
          <w:sz w:val="22"/>
          <w:szCs w:val="22"/>
        </w:rPr>
        <w:t>Brancher</w:t>
      </w:r>
      <w:proofErr w:type="spellEnd"/>
      <w:r w:rsidRPr="00233611">
        <w:rPr>
          <w:sz w:val="22"/>
          <w:szCs w:val="22"/>
        </w:rPr>
        <w:t xml:space="preserve"> for Florida Association of Healthy Start Coalitions (Advocate Input)</w:t>
      </w:r>
    </w:p>
    <w:p w:rsidR="00E75C45" w:rsidRPr="00233611" w:rsidRDefault="00E75C45" w:rsidP="00E75C45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 w:rsidRPr="00233611">
        <w:rPr>
          <w:sz w:val="22"/>
          <w:szCs w:val="22"/>
        </w:rPr>
        <w:t xml:space="preserve">Phyliss </w:t>
      </w:r>
      <w:proofErr w:type="spellStart"/>
      <w:r w:rsidRPr="00233611">
        <w:rPr>
          <w:sz w:val="22"/>
          <w:szCs w:val="22"/>
        </w:rPr>
        <w:t>Kalifeh</w:t>
      </w:r>
      <w:proofErr w:type="spellEnd"/>
      <w:r w:rsidRPr="00233611">
        <w:rPr>
          <w:sz w:val="22"/>
          <w:szCs w:val="22"/>
        </w:rPr>
        <w:t xml:space="preserve"> for T.E.A.C.H. Early Childhood Scholarship Program</w:t>
      </w:r>
    </w:p>
    <w:p w:rsidR="00E75C45" w:rsidRPr="00233611" w:rsidRDefault="00E75C45" w:rsidP="00E75C45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 w:rsidRPr="00233611">
        <w:rPr>
          <w:sz w:val="22"/>
          <w:szCs w:val="22"/>
        </w:rPr>
        <w:t xml:space="preserve">Jim </w:t>
      </w:r>
      <w:proofErr w:type="spellStart"/>
      <w:r w:rsidRPr="00233611">
        <w:rPr>
          <w:sz w:val="22"/>
          <w:szCs w:val="22"/>
        </w:rPr>
        <w:t>Bracher</w:t>
      </w:r>
      <w:proofErr w:type="spellEnd"/>
      <w:r w:rsidRPr="00233611">
        <w:rPr>
          <w:sz w:val="22"/>
          <w:szCs w:val="22"/>
        </w:rPr>
        <w:t xml:space="preserve"> for The Florida Assn. of Healthy Start Coalition</w:t>
      </w:r>
      <w:r w:rsidR="00785763" w:rsidRPr="00233611">
        <w:rPr>
          <w:sz w:val="22"/>
          <w:szCs w:val="22"/>
        </w:rPr>
        <w:t xml:space="preserve"> regarding substance abuse workers and a re-design of the healthy start program</w:t>
      </w:r>
    </w:p>
    <w:p w:rsidR="00785763" w:rsidRPr="00233611" w:rsidRDefault="00785763" w:rsidP="00E75C45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 w:rsidRPr="00233611">
        <w:rPr>
          <w:sz w:val="22"/>
          <w:szCs w:val="22"/>
        </w:rPr>
        <w:t>Diana Ragbeer, for the Florida Consortium of Advocates for Infants and Toddlers</w:t>
      </w:r>
    </w:p>
    <w:p w:rsidR="00785763" w:rsidRPr="00233611" w:rsidRDefault="00785763" w:rsidP="00E75C45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 w:rsidRPr="00233611">
        <w:rPr>
          <w:sz w:val="22"/>
          <w:szCs w:val="22"/>
        </w:rPr>
        <w:t>Tamara Price, for Help Me Grow</w:t>
      </w:r>
    </w:p>
    <w:p w:rsidR="00E205D4" w:rsidRPr="00233611" w:rsidRDefault="00E205D4">
      <w:pPr>
        <w:rPr>
          <w:rFonts w:ascii="Times New Roman" w:hAnsi="Times New Roman" w:cs="Times New Roman"/>
        </w:rPr>
      </w:pPr>
    </w:p>
    <w:sectPr w:rsidR="00E205D4" w:rsidRPr="00233611" w:rsidSect="0051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C1D1E"/>
    <w:multiLevelType w:val="hybridMultilevel"/>
    <w:tmpl w:val="3B9E81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05D4"/>
    <w:rsid w:val="00233611"/>
    <w:rsid w:val="002D5627"/>
    <w:rsid w:val="00443F63"/>
    <w:rsid w:val="004B0256"/>
    <w:rsid w:val="00511CA6"/>
    <w:rsid w:val="00785763"/>
    <w:rsid w:val="00B11705"/>
    <w:rsid w:val="00B7275B"/>
    <w:rsid w:val="00E205D4"/>
    <w:rsid w:val="00E7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CE31F-C6EC-4AC4-895B-046424AB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25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Lupo</dc:creator>
  <cp:lastModifiedBy>Crews, Laney</cp:lastModifiedBy>
  <cp:revision>2</cp:revision>
  <dcterms:created xsi:type="dcterms:W3CDTF">2018-02-05T13:49:00Z</dcterms:created>
  <dcterms:modified xsi:type="dcterms:W3CDTF">2018-02-05T13:49:00Z</dcterms:modified>
</cp:coreProperties>
</file>